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C3E5" w14:textId="6E3C08DD" w:rsidR="00173EB4" w:rsidRPr="00C9581D" w:rsidRDefault="00173EB4" w:rsidP="00BE61E4">
      <w:pPr>
        <w:rPr>
          <w:b/>
          <w:bCs/>
          <w:sz w:val="24"/>
          <w:szCs w:val="24"/>
        </w:rPr>
      </w:pPr>
      <w:r w:rsidRPr="00C9581D">
        <w:rPr>
          <w:b/>
          <w:sz w:val="24"/>
        </w:rPr>
        <w:t>MULTI-DOF technology from HEIDENHAIN gives hybrid bonding a boost</w:t>
      </w:r>
    </w:p>
    <w:p w14:paraId="654D91EB" w14:textId="77777777" w:rsidR="00173EB4" w:rsidRPr="00C9581D" w:rsidRDefault="00173EB4" w:rsidP="00BE61E4"/>
    <w:p w14:paraId="5FD8080F" w14:textId="496477F5" w:rsidR="00356283" w:rsidRPr="00C9581D" w:rsidRDefault="00173EB4" w:rsidP="00BE61E4">
      <w:pPr>
        <w:rPr>
          <w:b/>
          <w:bCs/>
          <w:sz w:val="40"/>
          <w:szCs w:val="40"/>
        </w:rPr>
      </w:pPr>
      <w:r w:rsidRPr="00C9581D">
        <w:rPr>
          <w:b/>
          <w:sz w:val="40"/>
        </w:rPr>
        <w:t>Higher accuracy and greater throughput</w:t>
      </w:r>
    </w:p>
    <w:p w14:paraId="1EAB2543" w14:textId="77777777" w:rsidR="00173EB4" w:rsidRPr="00C9581D" w:rsidRDefault="00173EB4" w:rsidP="00BE61E4"/>
    <w:p w14:paraId="7B0FF06B" w14:textId="0637C4B2" w:rsidR="00C77593" w:rsidRPr="00C9581D" w:rsidRDefault="00472589" w:rsidP="00BE61E4">
      <w:r w:rsidRPr="00C9581D">
        <w:t>To handle</w:t>
      </w:r>
      <w:r w:rsidR="005718C1" w:rsidRPr="00C9581D">
        <w:t xml:space="preserve"> the development of </w:t>
      </w:r>
      <w:r w:rsidRPr="00C9581D">
        <w:t>a</w:t>
      </w:r>
      <w:r w:rsidR="005718C1" w:rsidRPr="00C9581D">
        <w:t>rtificial</w:t>
      </w:r>
      <w:r w:rsidR="00A7632E" w:rsidRPr="00C9581D">
        <w:t>-</w:t>
      </w:r>
      <w:r w:rsidR="005718C1" w:rsidRPr="00C9581D">
        <w:t>intelligence</w:t>
      </w:r>
      <w:r w:rsidRPr="00C9581D">
        <w:t xml:space="preserve"> systems</w:t>
      </w:r>
      <w:r w:rsidR="005718C1" w:rsidRPr="00C9581D">
        <w:t>, semiconductor technology required a</w:t>
      </w:r>
      <w:r w:rsidR="00074C7D" w:rsidRPr="00C9581D">
        <w:t xml:space="preserve"> transition</w:t>
      </w:r>
      <w:r w:rsidR="005718C1" w:rsidRPr="00C9581D">
        <w:t xml:space="preserve"> from monolithic chip structures to</w:t>
      </w:r>
      <w:r w:rsidR="00A7632E" w:rsidRPr="00C9581D">
        <w:t xml:space="preserve"> a</w:t>
      </w:r>
      <w:r w:rsidR="005718C1" w:rsidRPr="00C9581D">
        <w:t xml:space="preserve"> chiplet </w:t>
      </w:r>
      <w:r w:rsidR="00A7632E" w:rsidRPr="00C9581D">
        <w:t>approach</w:t>
      </w:r>
      <w:r w:rsidR="005718C1" w:rsidRPr="00C9581D">
        <w:t xml:space="preserve">. </w:t>
      </w:r>
      <w:r w:rsidRPr="00C9581D">
        <w:t>Modularity</w:t>
      </w:r>
      <w:r w:rsidR="005718C1" w:rsidRPr="00C9581D">
        <w:t xml:space="preserve"> and the </w:t>
      </w:r>
      <w:r w:rsidRPr="00C9581D">
        <w:t>allocation</w:t>
      </w:r>
      <w:r w:rsidR="005718C1" w:rsidRPr="00C9581D">
        <w:t xml:space="preserve"> of functions across individual chiplets were key factors in the rapid </w:t>
      </w:r>
      <w:r w:rsidR="002428CF" w:rsidRPr="00C9581D">
        <w:t xml:space="preserve">computing-power </w:t>
      </w:r>
      <w:r w:rsidR="005718C1" w:rsidRPr="00C9581D">
        <w:t xml:space="preserve">advances </w:t>
      </w:r>
      <w:r w:rsidR="002428CF" w:rsidRPr="00C9581D">
        <w:t>needed</w:t>
      </w:r>
      <w:r w:rsidR="005718C1" w:rsidRPr="00C9581D">
        <w:t xml:space="preserve"> since the beginning of the 2020s. </w:t>
      </w:r>
      <w:r w:rsidR="002428CF" w:rsidRPr="00C9581D">
        <w:t>Notably, the c</w:t>
      </w:r>
      <w:r w:rsidR="005718C1" w:rsidRPr="00C9581D">
        <w:t xml:space="preserve">hiplet </w:t>
      </w:r>
      <w:r w:rsidR="002428CF" w:rsidRPr="00C9581D">
        <w:t>approach</w:t>
      </w:r>
      <w:r w:rsidR="005718C1" w:rsidRPr="00C9581D">
        <w:t xml:space="preserve"> goes hand in hand with </w:t>
      </w:r>
      <w:r w:rsidRPr="00C9581D">
        <w:t>greater production</w:t>
      </w:r>
      <w:r w:rsidR="005718C1" w:rsidRPr="00C9581D">
        <w:t xml:space="preserve"> miniaturization. Whereas </w:t>
      </w:r>
      <w:r w:rsidR="00A7632E" w:rsidRPr="00C9581D">
        <w:t>electrical-</w:t>
      </w:r>
      <w:r w:rsidR="005718C1" w:rsidRPr="00C9581D">
        <w:t xml:space="preserve">contact distances of 10 µm and thus accuracies of 1 µm were still the </w:t>
      </w:r>
      <w:r w:rsidR="002428CF" w:rsidRPr="00C9581D">
        <w:t>chipmaking standard</w:t>
      </w:r>
      <w:r w:rsidR="005718C1" w:rsidRPr="00C9581D">
        <w:t xml:space="preserve"> in 2010, these </w:t>
      </w:r>
      <w:r w:rsidR="00A7632E" w:rsidRPr="00C9581D">
        <w:t>metrics</w:t>
      </w:r>
      <w:r w:rsidR="005718C1" w:rsidRPr="00C9581D">
        <w:t xml:space="preserve"> are currently at 2 µm and 200 nm</w:t>
      </w:r>
      <w:r w:rsidRPr="00C9581D">
        <w:t xml:space="preserve">, with </w:t>
      </w:r>
      <w:r w:rsidR="00A7632E" w:rsidRPr="00C9581D">
        <w:t>the industry demanding even greater</w:t>
      </w:r>
      <w:r w:rsidRPr="00C9581D">
        <w:t xml:space="preserve"> optimization</w:t>
      </w:r>
      <w:r w:rsidR="00A7632E" w:rsidRPr="00C9581D">
        <w:t xml:space="preserve"> </w:t>
      </w:r>
      <w:proofErr w:type="gramStart"/>
      <w:r w:rsidR="00A7632E" w:rsidRPr="00C9581D">
        <w:t>in order</w:t>
      </w:r>
      <w:r w:rsidRPr="00C9581D">
        <w:t xml:space="preserve"> </w:t>
      </w:r>
      <w:r w:rsidR="00A7632E" w:rsidRPr="00C9581D">
        <w:t>to</w:t>
      </w:r>
      <w:proofErr w:type="gramEnd"/>
      <w:r w:rsidR="00A7632E" w:rsidRPr="00C9581D">
        <w:t xml:space="preserve"> realize</w:t>
      </w:r>
      <w:r w:rsidR="00074C7D" w:rsidRPr="00C9581D">
        <w:t xml:space="preserve"> applications</w:t>
      </w:r>
      <w:r w:rsidR="002428CF" w:rsidRPr="00C9581D">
        <w:t xml:space="preserve"> </w:t>
      </w:r>
      <w:r w:rsidRPr="00C9581D">
        <w:t xml:space="preserve">such as </w:t>
      </w:r>
      <w:r w:rsidR="00C56296" w:rsidRPr="00C9581D">
        <w:t xml:space="preserve">chips for humanoid robots and </w:t>
      </w:r>
      <w:r w:rsidRPr="00C9581D">
        <w:t>self-driving vehic</w:t>
      </w:r>
      <w:r w:rsidR="002428CF" w:rsidRPr="00C9581D">
        <w:t>les</w:t>
      </w:r>
      <w:r w:rsidR="005718C1" w:rsidRPr="00C9581D">
        <w:t>.</w:t>
      </w:r>
    </w:p>
    <w:p w14:paraId="186D125C" w14:textId="77777777" w:rsidR="00C40AF7" w:rsidRPr="00C9581D" w:rsidRDefault="00C40AF7" w:rsidP="00BE61E4"/>
    <w:p w14:paraId="4F9E3CC0" w14:textId="5AC1EE49" w:rsidR="00173EB4" w:rsidRPr="00C9581D" w:rsidRDefault="00C40AF7" w:rsidP="00BE61E4">
      <w:r w:rsidRPr="00C9581D">
        <w:t xml:space="preserve">But </w:t>
      </w:r>
      <w:r w:rsidR="002D3754" w:rsidRPr="00C9581D">
        <w:t>the chiplet approach isn’t just about ever greater</w:t>
      </w:r>
      <w:r w:rsidRPr="00C9581D">
        <w:t xml:space="preserve"> miniaturization</w:t>
      </w:r>
      <w:r w:rsidR="00026212" w:rsidRPr="00C9581D">
        <w:t>:</w:t>
      </w:r>
      <w:r w:rsidRPr="00C9581D">
        <w:t xml:space="preserve"> While a reduction in production throughput had been </w:t>
      </w:r>
      <w:r w:rsidR="00026212" w:rsidRPr="00C9581D">
        <w:t>an acceptable compromise</w:t>
      </w:r>
      <w:r w:rsidRPr="00C9581D">
        <w:t xml:space="preserve"> for smaller structures in previous years, a significant increase in productivity is now back on the agenda of semiconductor manufacturers. </w:t>
      </w:r>
      <w:r w:rsidR="00026212" w:rsidRPr="00C9581D">
        <w:t>HEIDENHAIN encoders</w:t>
      </w:r>
      <w:r w:rsidRPr="00C9581D">
        <w:t xml:space="preserve"> with MULTI-DOF TECHNOLOGY</w:t>
      </w:r>
      <w:r w:rsidR="00026212" w:rsidRPr="00C9581D">
        <w:t xml:space="preserve"> unlock these new dimensions </w:t>
      </w:r>
      <w:r w:rsidR="00A7632E" w:rsidRPr="00C9581D">
        <w:t>of</w:t>
      </w:r>
      <w:r w:rsidR="00026212" w:rsidRPr="00C9581D">
        <w:t xml:space="preserve"> higher accuracy and performance.</w:t>
      </w:r>
    </w:p>
    <w:p w14:paraId="1F5E14B2" w14:textId="77777777" w:rsidR="005718C1" w:rsidRPr="00C9581D" w:rsidRDefault="005718C1" w:rsidP="00BE61E4"/>
    <w:p w14:paraId="69D3238F" w14:textId="72D9CDCB" w:rsidR="00FA53B4" w:rsidRPr="00C9581D" w:rsidRDefault="005718C1" w:rsidP="00BE61E4">
      <w:pPr>
        <w:rPr>
          <w:b/>
          <w:bCs/>
        </w:rPr>
      </w:pPr>
      <w:r w:rsidRPr="00C9581D">
        <w:rPr>
          <w:b/>
        </w:rPr>
        <w:t>HEIDENHAIN</w:t>
      </w:r>
      <w:r w:rsidR="000A2F45" w:rsidRPr="00C9581D">
        <w:rPr>
          <w:b/>
        </w:rPr>
        <w:t xml:space="preserve"> D</w:t>
      </w:r>
      <w:r w:rsidR="000A2F45" w:rsidRPr="00C9581D">
        <w:rPr>
          <w:b/>
          <w:i/>
          <w:iCs/>
        </w:rPr>
        <w:t>plus</w:t>
      </w:r>
      <w:r w:rsidR="000A2F45" w:rsidRPr="00C9581D">
        <w:rPr>
          <w:b/>
        </w:rPr>
        <w:t xml:space="preserve"> encoders</w:t>
      </w:r>
      <w:r w:rsidRPr="00C9581D">
        <w:rPr>
          <w:b/>
        </w:rPr>
        <w:t xml:space="preserve"> for front-end, mid-end and back-end</w:t>
      </w:r>
      <w:r w:rsidR="000A2F45" w:rsidRPr="00C9581D">
        <w:rPr>
          <w:b/>
        </w:rPr>
        <w:t xml:space="preserve"> processes</w:t>
      </w:r>
    </w:p>
    <w:p w14:paraId="2B0F7AB3" w14:textId="337C01B6" w:rsidR="00FF049C" w:rsidRPr="00C9581D" w:rsidRDefault="005718C1" w:rsidP="00BE61E4">
      <w:r w:rsidRPr="00C9581D">
        <w:t xml:space="preserve">High-performance encoders from HEIDENHAIN are </w:t>
      </w:r>
      <w:r w:rsidR="006324DC" w:rsidRPr="00C9581D">
        <w:t>use</w:t>
      </w:r>
      <w:r w:rsidR="00763675" w:rsidRPr="00C9581D">
        <w:t>d</w:t>
      </w:r>
      <w:r w:rsidRPr="00C9581D">
        <w:t xml:space="preserve"> in all</w:t>
      </w:r>
      <w:r w:rsidR="008130ED" w:rsidRPr="00C9581D">
        <w:t xml:space="preserve"> areas of</w:t>
      </w:r>
      <w:r w:rsidRPr="00C9581D">
        <w:t xml:space="preserve"> semiconductor and electronics production, </w:t>
      </w:r>
      <w:r w:rsidR="008130ED" w:rsidRPr="00C9581D">
        <w:t>encompassing</w:t>
      </w:r>
      <w:r w:rsidRPr="00C9581D">
        <w:t xml:space="preserve"> front-end</w:t>
      </w:r>
      <w:r w:rsidR="008130ED" w:rsidRPr="00C9581D">
        <w:t xml:space="preserve"> manufacturing, back-end production and the new mid-end processes needed for</w:t>
      </w:r>
      <w:r w:rsidRPr="00C9581D">
        <w:t xml:space="preserve"> chiplet technology. Through this</w:t>
      </w:r>
      <w:r w:rsidR="008409F8" w:rsidRPr="00C9581D">
        <w:t xml:space="preserve"> longtime</w:t>
      </w:r>
      <w:r w:rsidR="006324DC" w:rsidRPr="00C9581D">
        <w:t xml:space="preserve"> experience</w:t>
      </w:r>
      <w:r w:rsidRPr="00C9581D">
        <w:t>, HEIDENHAIN</w:t>
      </w:r>
      <w:r w:rsidR="00813AB0" w:rsidRPr="00C9581D">
        <w:t xml:space="preserve"> has acquired</w:t>
      </w:r>
      <w:r w:rsidR="008409F8" w:rsidRPr="00C9581D">
        <w:t xml:space="preserve"> strong</w:t>
      </w:r>
      <w:r w:rsidR="00813AB0" w:rsidRPr="00C9581D">
        <w:t xml:space="preserve"> expertise</w:t>
      </w:r>
      <w:r w:rsidRPr="00C9581D">
        <w:t xml:space="preserve"> in the </w:t>
      </w:r>
      <w:r w:rsidR="00813AB0" w:rsidRPr="00C9581D">
        <w:t>unique</w:t>
      </w:r>
      <w:r w:rsidRPr="00C9581D">
        <w:t xml:space="preserve"> requirements and trends of </w:t>
      </w:r>
      <w:r w:rsidR="006324DC" w:rsidRPr="00C9581D">
        <w:t>electronics and semiconductor manufacturing</w:t>
      </w:r>
      <w:r w:rsidR="00813AB0" w:rsidRPr="00C9581D">
        <w:t xml:space="preserve">, </w:t>
      </w:r>
      <w:r w:rsidR="008409F8" w:rsidRPr="00C9581D">
        <w:t xml:space="preserve">thus </w:t>
      </w:r>
      <w:r w:rsidR="00813AB0" w:rsidRPr="00C9581D">
        <w:t>giving rise to its</w:t>
      </w:r>
      <w:r w:rsidRPr="00C9581D">
        <w:t xml:space="preserve"> MULTI-DOF TECHNOLOGY. Encoders with </w:t>
      </w:r>
      <w:r w:rsidR="00754B77" w:rsidRPr="00C9581D">
        <w:t>this technology</w:t>
      </w:r>
      <w:r w:rsidRPr="00C9581D">
        <w:t xml:space="preserve"> </w:t>
      </w:r>
      <w:r w:rsidR="006324DC" w:rsidRPr="00C9581D">
        <w:t>can capture</w:t>
      </w:r>
      <w:r w:rsidRPr="00C9581D">
        <w:t xml:space="preserve"> up to six degrees of freedom in addition to the</w:t>
      </w:r>
      <w:r w:rsidR="006324DC" w:rsidRPr="00C9581D">
        <w:t>ir primary</w:t>
      </w:r>
      <w:r w:rsidRPr="00C9581D">
        <w:t xml:space="preserve"> </w:t>
      </w:r>
      <w:r w:rsidR="006324DC" w:rsidRPr="00C9581D">
        <w:t>axis of measurement</w:t>
      </w:r>
      <w:r w:rsidR="008409F8" w:rsidRPr="00C9581D">
        <w:t>. D</w:t>
      </w:r>
      <w:r w:rsidR="00813AB0" w:rsidRPr="00C9581D">
        <w:t xml:space="preserve">ue to their multi-dimensional feedback, </w:t>
      </w:r>
      <w:r w:rsidR="008409F8" w:rsidRPr="00C9581D">
        <w:t>these encoders are known by</w:t>
      </w:r>
      <w:r w:rsidR="00813AB0" w:rsidRPr="00C9581D">
        <w:t xml:space="preserve"> </w:t>
      </w:r>
      <w:r w:rsidR="00763675" w:rsidRPr="00C9581D">
        <w:t xml:space="preserve">the </w:t>
      </w:r>
      <w:r w:rsidR="00813AB0" w:rsidRPr="00C9581D">
        <w:t>designation “D</w:t>
      </w:r>
      <w:r w:rsidR="00813AB0" w:rsidRPr="00C9581D">
        <w:rPr>
          <w:i/>
          <w:iCs/>
        </w:rPr>
        <w:t>plus</w:t>
      </w:r>
      <w:r w:rsidR="00813AB0" w:rsidRPr="00C9581D">
        <w:t>”.</w:t>
      </w:r>
    </w:p>
    <w:p w14:paraId="5629E5F2" w14:textId="77777777" w:rsidR="00F559BE" w:rsidRPr="00C9581D" w:rsidRDefault="00F559BE" w:rsidP="00BE61E4"/>
    <w:p w14:paraId="20F94DAA" w14:textId="76356844" w:rsidR="00F559BE" w:rsidRPr="00C9581D" w:rsidRDefault="00F559BE" w:rsidP="00BE61E4">
      <w:pPr>
        <w:rPr>
          <w:b/>
          <w:bCs/>
        </w:rPr>
      </w:pPr>
      <w:r w:rsidRPr="00C9581D">
        <w:rPr>
          <w:b/>
        </w:rPr>
        <w:t xml:space="preserve">MULTI-DOF technology for positioning </w:t>
      </w:r>
      <w:r w:rsidR="00813AB0" w:rsidRPr="00C9581D">
        <w:rPr>
          <w:b/>
        </w:rPr>
        <w:t>accuracy</w:t>
      </w:r>
      <w:r w:rsidRPr="00C9581D">
        <w:rPr>
          <w:b/>
        </w:rPr>
        <w:t xml:space="preserve"> </w:t>
      </w:r>
      <w:r w:rsidR="00813AB0" w:rsidRPr="00C9581D">
        <w:rPr>
          <w:b/>
        </w:rPr>
        <w:t xml:space="preserve">better than </w:t>
      </w:r>
      <w:r w:rsidRPr="00C9581D">
        <w:rPr>
          <w:b/>
        </w:rPr>
        <w:t>200 nm</w:t>
      </w:r>
    </w:p>
    <w:p w14:paraId="5FB73260" w14:textId="601CB846" w:rsidR="00B30514" w:rsidRPr="00C9581D" w:rsidRDefault="00813AB0" w:rsidP="00BE61E4">
      <w:r w:rsidRPr="00C9581D">
        <w:t>By measuring motion in additional</w:t>
      </w:r>
      <w:r w:rsidR="00FF049C" w:rsidRPr="00C9581D">
        <w:t xml:space="preserve"> degrees of freedom, </w:t>
      </w:r>
      <w:r w:rsidRPr="00C9581D">
        <w:t xml:space="preserve">MULTI-DOF encoders can detect and compensate for </w:t>
      </w:r>
      <w:r w:rsidR="0071395C" w:rsidRPr="00C9581D">
        <w:t>inaccuracies that are unavoidable in the real world. T</w:t>
      </w:r>
      <w:r w:rsidR="00FF049C" w:rsidRPr="00C9581D">
        <w:t>hese</w:t>
      </w:r>
      <w:r w:rsidRPr="00C9581D">
        <w:t xml:space="preserve"> </w:t>
      </w:r>
      <w:r w:rsidR="00FF049C" w:rsidRPr="00C9581D">
        <w:t>include</w:t>
      </w:r>
      <w:r w:rsidR="008409F8" w:rsidRPr="00C9581D">
        <w:t xml:space="preserve"> thermal influences and</w:t>
      </w:r>
      <w:r w:rsidR="00FF049C" w:rsidRPr="00C9581D">
        <w:t xml:space="preserve"> straightness </w:t>
      </w:r>
      <w:r w:rsidR="0071395C" w:rsidRPr="00C9581D">
        <w:t>deviations</w:t>
      </w:r>
      <w:r w:rsidR="00FF049C" w:rsidRPr="00C9581D">
        <w:t xml:space="preserve"> </w:t>
      </w:r>
      <w:r w:rsidR="0071395C" w:rsidRPr="00C9581D">
        <w:t xml:space="preserve">in </w:t>
      </w:r>
      <w:r w:rsidRPr="00C9581D">
        <w:t>linear guideway accuracy</w:t>
      </w:r>
      <w:r w:rsidR="008409F8" w:rsidRPr="00C9581D">
        <w:t>, not to mention</w:t>
      </w:r>
      <w:r w:rsidR="0071395C" w:rsidRPr="00C9581D">
        <w:t xml:space="preserve"> </w:t>
      </w:r>
      <w:r w:rsidR="00FF049C" w:rsidRPr="00C9581D">
        <w:t>manufacturing and assembly tolerances. Collecting this data</w:t>
      </w:r>
      <w:r w:rsidR="0014251B" w:rsidRPr="00C9581D">
        <w:t xml:space="preserve"> simultaneously</w:t>
      </w:r>
      <w:r w:rsidR="00FF049C" w:rsidRPr="00C9581D">
        <w:t xml:space="preserve"> increases </w:t>
      </w:r>
      <w:r w:rsidR="008409F8" w:rsidRPr="00C9581D">
        <w:t xml:space="preserve">positioning </w:t>
      </w:r>
      <w:r w:rsidR="00FF049C" w:rsidRPr="00C9581D">
        <w:t xml:space="preserve">accuracy </w:t>
      </w:r>
      <w:r w:rsidR="008409F8" w:rsidRPr="00C9581D">
        <w:t>and</w:t>
      </w:r>
      <w:r w:rsidR="00FF049C" w:rsidRPr="00C9581D">
        <w:t xml:space="preserve"> dynamic</w:t>
      </w:r>
      <w:r w:rsidR="0071395C" w:rsidRPr="00C9581D">
        <w:t xml:space="preserve"> performance</w:t>
      </w:r>
      <w:r w:rsidR="00FF049C" w:rsidRPr="00C9581D">
        <w:t xml:space="preserve">. Even </w:t>
      </w:r>
      <w:r w:rsidR="002608F9" w:rsidRPr="00C9581D">
        <w:t>the simplest MULTI-DOF solution, consisting of the LIP 6000 D</w:t>
      </w:r>
      <w:r w:rsidR="002608F9" w:rsidRPr="00C9581D">
        <w:rPr>
          <w:i/>
        </w:rPr>
        <w:t>plus</w:t>
      </w:r>
      <w:r w:rsidR="002608F9" w:rsidRPr="00C9581D">
        <w:t xml:space="preserve"> exposed linear encoder and </w:t>
      </w:r>
      <w:r w:rsidR="0071395C" w:rsidRPr="00C9581D">
        <w:t xml:space="preserve">two scanning heads </w:t>
      </w:r>
      <w:r w:rsidR="002608F9" w:rsidRPr="00C9581D">
        <w:t xml:space="preserve">for recording </w:t>
      </w:r>
      <w:r w:rsidR="0071395C" w:rsidRPr="00C9581D">
        <w:t>two degrees of freedom</w:t>
      </w:r>
      <w:r w:rsidR="00FF049C" w:rsidRPr="00C9581D">
        <w:t>,</w:t>
      </w:r>
      <w:r w:rsidR="0071395C" w:rsidRPr="00C9581D">
        <w:t xml:space="preserve"> can achieve position accuracies better</w:t>
      </w:r>
      <w:r w:rsidR="00FF049C" w:rsidRPr="00C9581D">
        <w:t xml:space="preserve"> </w:t>
      </w:r>
      <w:r w:rsidR="00AA6995" w:rsidRPr="00C9581D">
        <w:t xml:space="preserve">than </w:t>
      </w:r>
      <w:r w:rsidR="00FF049C" w:rsidRPr="00C9581D">
        <w:t>1 µm</w:t>
      </w:r>
      <w:r w:rsidR="001F4976" w:rsidRPr="00C9581D">
        <w:t xml:space="preserve"> at up to 5 </w:t>
      </w:r>
      <w:proofErr w:type="spellStart"/>
      <w:r w:rsidR="001F4976" w:rsidRPr="00C9581D">
        <w:t>kUPH</w:t>
      </w:r>
      <w:proofErr w:type="spellEnd"/>
      <w:r w:rsidR="00FF049C" w:rsidRPr="00C9581D">
        <w:t xml:space="preserve">. </w:t>
      </w:r>
      <w:r w:rsidR="0071395C" w:rsidRPr="00C9581D">
        <w:t>Since e</w:t>
      </w:r>
      <w:r w:rsidR="00FF049C" w:rsidRPr="00C9581D">
        <w:t>ach additional degree of freedom</w:t>
      </w:r>
      <w:r w:rsidR="00B346CB" w:rsidRPr="00C9581D">
        <w:t xml:space="preserve"> entails an accuracy improvement</w:t>
      </w:r>
      <w:r w:rsidR="0071395C" w:rsidRPr="00C9581D">
        <w:t>,</w:t>
      </w:r>
      <w:r w:rsidR="00FF049C" w:rsidRPr="00C9581D">
        <w:t xml:space="preserve"> </w:t>
      </w:r>
      <w:r w:rsidR="00B346CB" w:rsidRPr="00C9581D">
        <w:t>positioning accuracies considerably better than the current</w:t>
      </w:r>
      <w:r w:rsidR="00FF049C" w:rsidRPr="00C9581D">
        <w:t xml:space="preserve"> 200 nm</w:t>
      </w:r>
      <w:r w:rsidR="00B346CB" w:rsidRPr="00C9581D">
        <w:t xml:space="preserve"> </w:t>
      </w:r>
      <w:r w:rsidR="00763675" w:rsidRPr="00C9581D">
        <w:t>will become possible</w:t>
      </w:r>
      <w:r w:rsidR="00FF049C" w:rsidRPr="00C9581D">
        <w:t>.</w:t>
      </w:r>
    </w:p>
    <w:p w14:paraId="121480B8" w14:textId="77777777" w:rsidR="00B30514" w:rsidRPr="00C9581D" w:rsidRDefault="00B30514" w:rsidP="00BE61E4"/>
    <w:p w14:paraId="6BCCDC94" w14:textId="7C671F75" w:rsidR="00F559BE" w:rsidRPr="00C9581D" w:rsidRDefault="00F559BE" w:rsidP="00BE61E4">
      <w:pPr>
        <w:rPr>
          <w:b/>
          <w:bCs/>
        </w:rPr>
      </w:pPr>
      <w:r w:rsidRPr="00C9581D">
        <w:rPr>
          <w:b/>
        </w:rPr>
        <w:t>A single source for complete production systems</w:t>
      </w:r>
    </w:p>
    <w:p w14:paraId="7099CFB6" w14:textId="51C8F35B" w:rsidR="001F7453" w:rsidRPr="00C9581D" w:rsidRDefault="0061457D" w:rsidP="00BE61E4">
      <w:r w:rsidRPr="00C9581D">
        <w:t xml:space="preserve">To </w:t>
      </w:r>
      <w:r w:rsidR="004E7584" w:rsidRPr="00C9581D">
        <w:t xml:space="preserve">leverage this </w:t>
      </w:r>
      <w:r w:rsidR="00B346CB" w:rsidRPr="00C9581D">
        <w:t>increase in</w:t>
      </w:r>
      <w:r w:rsidR="00816340" w:rsidRPr="00C9581D">
        <w:t xml:space="preserve"> </w:t>
      </w:r>
      <w:r w:rsidRPr="00C9581D">
        <w:t>accuracy and dynamic</w:t>
      </w:r>
      <w:r w:rsidR="00AA6995" w:rsidRPr="00C9581D">
        <w:t xml:space="preserve"> </w:t>
      </w:r>
      <w:r w:rsidRPr="00C9581D">
        <w:t>performance</w:t>
      </w:r>
      <w:r w:rsidR="00816340" w:rsidRPr="00C9581D">
        <w:t xml:space="preserve">, </w:t>
      </w:r>
      <w:r w:rsidRPr="00C9581D">
        <w:t xml:space="preserve">manufacturing equipment </w:t>
      </w:r>
      <w:r w:rsidR="00763675" w:rsidRPr="00C9581D">
        <w:t xml:space="preserve">must </w:t>
      </w:r>
      <w:r w:rsidR="00C725EF" w:rsidRPr="00C9581D">
        <w:t xml:space="preserve">simply </w:t>
      </w:r>
      <w:r w:rsidR="00763675" w:rsidRPr="00C9581D">
        <w:t xml:space="preserve">fulfill </w:t>
      </w:r>
      <w:r w:rsidR="00816340" w:rsidRPr="00C9581D">
        <w:t xml:space="preserve">the standard requirements </w:t>
      </w:r>
      <w:r w:rsidR="004E7584" w:rsidRPr="00C9581D">
        <w:t>that apply</w:t>
      </w:r>
      <w:r w:rsidR="00816340" w:rsidRPr="00C9581D">
        <w:t xml:space="preserve"> to conventional</w:t>
      </w:r>
      <w:r w:rsidRPr="00C9581D">
        <w:t xml:space="preserve"> HEIDENHAIN LIP</w:t>
      </w:r>
      <w:r w:rsidR="00C725EF" w:rsidRPr="00C9581D">
        <w:t> </w:t>
      </w:r>
      <w:r w:rsidRPr="00C9581D">
        <w:t>6000 encoders.</w:t>
      </w:r>
      <w:r w:rsidR="00816340" w:rsidRPr="00C9581D">
        <w:t xml:space="preserve"> Installation and operation of D</w:t>
      </w:r>
      <w:r w:rsidR="00816340" w:rsidRPr="00C9581D">
        <w:rPr>
          <w:i/>
        </w:rPr>
        <w:t>plus</w:t>
      </w:r>
      <w:r w:rsidR="00816340" w:rsidRPr="00C9581D">
        <w:t xml:space="preserve"> encoders with MULTI-DOF TECHNOLOGY is </w:t>
      </w:r>
      <w:r w:rsidR="004E7584" w:rsidRPr="00C9581D">
        <w:t>identical to that of conventional encoders.</w:t>
      </w:r>
      <w:r w:rsidR="00816340" w:rsidRPr="00C9581D">
        <w:t xml:space="preserve"> </w:t>
      </w:r>
      <w:r w:rsidR="00C725EF" w:rsidRPr="00C9581D">
        <w:t>In fact, the D</w:t>
      </w:r>
      <w:r w:rsidR="00C725EF" w:rsidRPr="00C9581D">
        <w:rPr>
          <w:i/>
        </w:rPr>
        <w:t>plus</w:t>
      </w:r>
      <w:r w:rsidR="00C725EF" w:rsidRPr="00C9581D">
        <w:t xml:space="preserve"> encoders </w:t>
      </w:r>
      <w:r w:rsidR="004E7584" w:rsidRPr="00C9581D">
        <w:t>may even be</w:t>
      </w:r>
      <w:r w:rsidR="00816340" w:rsidRPr="00C9581D">
        <w:t xml:space="preserve"> more convenient</w:t>
      </w:r>
      <w:r w:rsidR="004E7584" w:rsidRPr="00C9581D">
        <w:t xml:space="preserve"> because</w:t>
      </w:r>
      <w:r w:rsidR="00816340" w:rsidRPr="00C9581D">
        <w:t xml:space="preserve"> HEIDENHAIN </w:t>
      </w:r>
      <w:r w:rsidR="004E7584" w:rsidRPr="00C9581D">
        <w:t>can deliver</w:t>
      </w:r>
      <w:r w:rsidR="00816340" w:rsidRPr="00C9581D">
        <w:t xml:space="preserve"> </w:t>
      </w:r>
      <w:r w:rsidR="004E7584" w:rsidRPr="00C9581D">
        <w:t>fully built</w:t>
      </w:r>
      <w:r w:rsidR="00816340" w:rsidRPr="00C9581D">
        <w:t xml:space="preserve"> and calibrated </w:t>
      </w:r>
      <w:r w:rsidR="004E7584" w:rsidRPr="00C9581D">
        <w:t xml:space="preserve">assemblies that </w:t>
      </w:r>
      <w:r w:rsidR="00816340" w:rsidRPr="00C9581D">
        <w:t>ensure</w:t>
      </w:r>
      <w:r w:rsidR="004E7584" w:rsidRPr="00C9581D">
        <w:t xml:space="preserve"> complete transfer of the encoder’s absolute accuracy to the </w:t>
      </w:r>
      <w:r w:rsidR="00816340" w:rsidRPr="00C9581D">
        <w:t>customer</w:t>
      </w:r>
      <w:r w:rsidR="004E7584" w:rsidRPr="00C9581D">
        <w:t>’s</w:t>
      </w:r>
      <w:r w:rsidR="00816340" w:rsidRPr="00C9581D">
        <w:t xml:space="preserve"> application. Th</w:t>
      </w:r>
      <w:r w:rsidR="004E7584" w:rsidRPr="00C9581D">
        <w:t>anks to this</w:t>
      </w:r>
      <w:r w:rsidR="00816340" w:rsidRPr="00C9581D">
        <w:t xml:space="preserve"> TRANSFERABLE ACCURACY </w:t>
      </w:r>
      <w:r w:rsidR="004E7584" w:rsidRPr="00C9581D">
        <w:t xml:space="preserve">concept </w:t>
      </w:r>
      <w:r w:rsidR="00816340" w:rsidRPr="00C9581D">
        <w:t xml:space="preserve">from HEIDENHAIN, encoders </w:t>
      </w:r>
      <w:r w:rsidR="004E7584" w:rsidRPr="00C9581D">
        <w:t xml:space="preserve">can </w:t>
      </w:r>
      <w:r w:rsidR="00816340" w:rsidRPr="00C9581D">
        <w:t xml:space="preserve">achieve their certified accuracy regardless of the mounting </w:t>
      </w:r>
      <w:r w:rsidR="004E7584" w:rsidRPr="00C9581D">
        <w:t>conditions</w:t>
      </w:r>
      <w:r w:rsidR="00816340" w:rsidRPr="00C9581D">
        <w:t xml:space="preserve">, </w:t>
      </w:r>
      <w:r w:rsidR="0006522E" w:rsidRPr="00C9581D">
        <w:t>tilting</w:t>
      </w:r>
      <w:r w:rsidR="00816340" w:rsidRPr="00C9581D">
        <w:t xml:space="preserve"> loads </w:t>
      </w:r>
      <w:r w:rsidR="0006522E" w:rsidRPr="00C9581D">
        <w:t>and</w:t>
      </w:r>
      <w:r w:rsidR="00816340" w:rsidRPr="00C9581D">
        <w:t xml:space="preserve"> </w:t>
      </w:r>
      <w:r w:rsidR="0006522E" w:rsidRPr="00C9581D">
        <w:t>exogenous</w:t>
      </w:r>
      <w:r w:rsidR="00816340" w:rsidRPr="00C9581D">
        <w:t xml:space="preserve"> </w:t>
      </w:r>
      <w:r w:rsidR="0006522E" w:rsidRPr="00C9581D">
        <w:t>factors</w:t>
      </w:r>
      <w:r w:rsidR="00816340" w:rsidRPr="00C9581D">
        <w:t xml:space="preserve"> such as vibration, </w:t>
      </w:r>
      <w:r w:rsidR="0006522E" w:rsidRPr="00C9581D">
        <w:t>sudden physical</w:t>
      </w:r>
      <w:r w:rsidR="00816340" w:rsidRPr="00C9581D">
        <w:t xml:space="preserve"> loads and temperature fluctuations</w:t>
      </w:r>
      <w:r w:rsidR="0006522E" w:rsidRPr="00C9581D">
        <w:t>, thus improving both accuracy and performance</w:t>
      </w:r>
      <w:r w:rsidR="00816340" w:rsidRPr="00C9581D">
        <w:t xml:space="preserve">. </w:t>
      </w:r>
      <w:r w:rsidR="0006522E" w:rsidRPr="00C9581D">
        <w:t>Meanwhile, h</w:t>
      </w:r>
      <w:r w:rsidR="00816340" w:rsidRPr="00C9581D">
        <w:t>igh-end motion systems from ETEL combine HEIDENHAIN encoders</w:t>
      </w:r>
      <w:r w:rsidR="00B346CB" w:rsidRPr="00C9581D">
        <w:t>,</w:t>
      </w:r>
      <w:r w:rsidR="00816340" w:rsidRPr="00C9581D">
        <w:t xml:space="preserve"> powerful direct</w:t>
      </w:r>
      <w:r w:rsidR="0006522E" w:rsidRPr="00C9581D">
        <w:t>-</w:t>
      </w:r>
      <w:r w:rsidR="00816340" w:rsidRPr="00C9581D">
        <w:t>drive</w:t>
      </w:r>
      <w:r w:rsidR="0006522E" w:rsidRPr="00C9581D">
        <w:t xml:space="preserve"> </w:t>
      </w:r>
      <w:r w:rsidR="0006522E" w:rsidRPr="00C9581D">
        <w:lastRenderedPageBreak/>
        <w:t>motors</w:t>
      </w:r>
      <w:r w:rsidR="00816340" w:rsidRPr="00C9581D">
        <w:t>, high-performance motion and position controllers</w:t>
      </w:r>
      <w:r w:rsidR="00B346CB" w:rsidRPr="00C9581D">
        <w:t xml:space="preserve">, and </w:t>
      </w:r>
      <w:r w:rsidR="0006522E" w:rsidRPr="00C9581D">
        <w:t>pioneering</w:t>
      </w:r>
      <w:r w:rsidR="00816340" w:rsidRPr="00C9581D">
        <w:t xml:space="preserve"> </w:t>
      </w:r>
      <w:r w:rsidR="0006522E" w:rsidRPr="00C9581D">
        <w:t xml:space="preserve">vibration isolation </w:t>
      </w:r>
      <w:r w:rsidR="00816340" w:rsidRPr="00C9581D">
        <w:t xml:space="preserve">solutions </w:t>
      </w:r>
      <w:r w:rsidR="00B346CB" w:rsidRPr="00C9581D">
        <w:t>to create</w:t>
      </w:r>
      <w:r w:rsidR="00816340" w:rsidRPr="00C9581D">
        <w:t xml:space="preserve"> complete platforms for </w:t>
      </w:r>
      <w:r w:rsidR="0006522E" w:rsidRPr="00C9581D">
        <w:t xml:space="preserve">wide-ranging </w:t>
      </w:r>
      <w:r w:rsidR="00B00FE0" w:rsidRPr="00C9581D">
        <w:t>applications</w:t>
      </w:r>
      <w:r w:rsidR="00816340" w:rsidRPr="00C9581D">
        <w:t xml:space="preserve"> such as </w:t>
      </w:r>
      <w:r w:rsidR="00810667" w:rsidRPr="00C9581D">
        <w:t>front-end process monitoring</w:t>
      </w:r>
      <w:r w:rsidR="00816340" w:rsidRPr="00C9581D">
        <w:t xml:space="preserve">, advanced </w:t>
      </w:r>
      <w:proofErr w:type="gramStart"/>
      <w:r w:rsidR="00816340" w:rsidRPr="00C9581D">
        <w:t>packaging</w:t>
      </w:r>
      <w:proofErr w:type="gramEnd"/>
      <w:r w:rsidR="00816340" w:rsidRPr="00C9581D">
        <w:t xml:space="preserve"> and component testing.</w:t>
      </w:r>
    </w:p>
    <w:p w14:paraId="37223FF6" w14:textId="77777777" w:rsidR="00816340" w:rsidRPr="00C9581D" w:rsidRDefault="00816340" w:rsidP="00BE61E4"/>
    <w:p w14:paraId="09E46BF4" w14:textId="7D1BD9C2" w:rsidR="009E24B7" w:rsidRPr="00C9581D" w:rsidRDefault="009E24B7" w:rsidP="00BE61E4">
      <w:pPr>
        <w:rPr>
          <w:b/>
          <w:bCs/>
        </w:rPr>
      </w:pPr>
      <w:r w:rsidRPr="00C9581D">
        <w:rPr>
          <w:b/>
        </w:rPr>
        <w:t>The EnDat 3 interface: future-ready for digital manufacturing</w:t>
      </w:r>
    </w:p>
    <w:p w14:paraId="4A63BA92" w14:textId="364FB8BE" w:rsidR="00816340" w:rsidRDefault="00816340" w:rsidP="00BE61E4">
      <w:r w:rsidRPr="00C9581D">
        <w:t xml:space="preserve">The EnDat 3 interface from HEIDENHAIN </w:t>
      </w:r>
      <w:r w:rsidR="00B00FE0" w:rsidRPr="00C9581D">
        <w:t>offers</w:t>
      </w:r>
      <w:r w:rsidRPr="00C9581D">
        <w:t xml:space="preserve"> numerous benefits for MULTI-DOF applications. </w:t>
      </w:r>
      <w:r w:rsidR="00C40B23" w:rsidRPr="00C9581D">
        <w:t>A major advantage is its</w:t>
      </w:r>
      <w:r w:rsidR="00810667" w:rsidRPr="00C9581D">
        <w:t xml:space="preserve"> ability to</w:t>
      </w:r>
      <w:r w:rsidR="00C40B23" w:rsidRPr="00C9581D">
        <w:t xml:space="preserve"> </w:t>
      </w:r>
      <w:r w:rsidR="00810667" w:rsidRPr="00C9581D">
        <w:t>calculate and transmit all relevant position values over a single cable.</w:t>
      </w:r>
      <w:r w:rsidRPr="00C9581D">
        <w:t xml:space="preserve"> </w:t>
      </w:r>
      <w:r w:rsidR="00C40B23" w:rsidRPr="00C9581D">
        <w:t>The interface also features EnDat system information</w:t>
      </w:r>
      <w:r w:rsidR="00B00FE0" w:rsidRPr="00C9581D">
        <w:t>.</w:t>
      </w:r>
      <w:r w:rsidR="00C40B23" w:rsidRPr="00C9581D">
        <w:t xml:space="preserve"> </w:t>
      </w:r>
      <w:r w:rsidR="00B00FE0" w:rsidRPr="00C9581D">
        <w:t>This</w:t>
      </w:r>
      <w:r w:rsidR="00C40B23" w:rsidRPr="00C9581D">
        <w:t xml:space="preserve"> electronic ID label provides </w:t>
      </w:r>
      <w:r w:rsidRPr="00C9581D">
        <w:t xml:space="preserve">information about the encoder and the </w:t>
      </w:r>
      <w:r w:rsidR="00C40B23" w:rsidRPr="00C9581D">
        <w:t xml:space="preserve">larger </w:t>
      </w:r>
      <w:r w:rsidRPr="00C9581D">
        <w:t>system</w:t>
      </w:r>
      <w:r w:rsidR="00B00FE0" w:rsidRPr="00C9581D">
        <w:t xml:space="preserve">, allowing </w:t>
      </w:r>
      <w:r w:rsidRPr="00C9581D">
        <w:t xml:space="preserve">automatic </w:t>
      </w:r>
      <w:r w:rsidR="00B00FE0" w:rsidRPr="00C9581D">
        <w:t>encoder setup</w:t>
      </w:r>
      <w:r w:rsidR="00B346CB" w:rsidRPr="00C9581D">
        <w:t xml:space="preserve"> and</w:t>
      </w:r>
      <w:r w:rsidR="003D2720" w:rsidRPr="00C9581D">
        <w:t xml:space="preserve"> even automatic setup of the larger system </w:t>
      </w:r>
      <w:r w:rsidR="00B00FE0" w:rsidRPr="00C9581D">
        <w:t>if system data storage</w:t>
      </w:r>
      <w:r w:rsidR="003D2720" w:rsidRPr="00C9581D">
        <w:t xml:space="preserve"> is implemented by the OEM</w:t>
      </w:r>
      <w:r w:rsidR="00B00FE0" w:rsidRPr="00C9581D">
        <w:t>.</w:t>
      </w:r>
      <w:r w:rsidRPr="00C9581D">
        <w:t xml:space="preserve"> EnDat 3 also offers </w:t>
      </w:r>
      <w:r w:rsidR="003D2720" w:rsidRPr="00C9581D">
        <w:t>numerous</w:t>
      </w:r>
      <w:r w:rsidRPr="00C9581D">
        <w:t xml:space="preserve"> benefits</w:t>
      </w:r>
      <w:r w:rsidR="00B00FE0" w:rsidRPr="00C9581D">
        <w:t xml:space="preserve"> </w:t>
      </w:r>
      <w:r w:rsidR="003D2720" w:rsidRPr="00C9581D">
        <w:t>for</w:t>
      </w:r>
      <w:r w:rsidR="00B00FE0" w:rsidRPr="00C9581D">
        <w:t xml:space="preserve"> integrating external sensors</w:t>
      </w:r>
      <w:r w:rsidRPr="00C9581D">
        <w:t xml:space="preserve"> and online diagnostics</w:t>
      </w:r>
      <w:r w:rsidR="003D2720" w:rsidRPr="00C9581D">
        <w:t xml:space="preserve"> by transmitting temperature-sensor, condition-monitoring and predictive-maintenance data to motion or position control</w:t>
      </w:r>
      <w:r w:rsidR="00B346CB" w:rsidRPr="00C9581D">
        <w:t>lers</w:t>
      </w:r>
      <w:r w:rsidR="003D2720" w:rsidRPr="00C9581D">
        <w:t xml:space="preserve"> </w:t>
      </w:r>
      <w:r w:rsidR="00B346CB" w:rsidRPr="00C9581D">
        <w:t>in</w:t>
      </w:r>
      <w:r w:rsidR="003D2720" w:rsidRPr="00C9581D">
        <w:t xml:space="preserve"> the production systems </w:t>
      </w:r>
      <w:r w:rsidR="00B346CB" w:rsidRPr="00C9581D">
        <w:t>of the</w:t>
      </w:r>
      <w:r w:rsidR="003D2720" w:rsidRPr="00C9581D">
        <w:t xml:space="preserve"> electronics and semiconductor manufacturing</w:t>
      </w:r>
      <w:r w:rsidR="00B346CB" w:rsidRPr="00C9581D">
        <w:t xml:space="preserve"> industry</w:t>
      </w:r>
      <w:r w:rsidR="003D2720" w:rsidRPr="00C9581D">
        <w:t>.</w:t>
      </w:r>
      <w:r w:rsidR="003D2720" w:rsidRPr="00C9581D" w:rsidDel="003D2720">
        <w:t xml:space="preserve"> </w:t>
      </w:r>
    </w:p>
    <w:p w14:paraId="3A8BB5A2" w14:textId="77777777" w:rsidR="00A35028" w:rsidRDefault="00A35028" w:rsidP="00BE61E4"/>
    <w:p w14:paraId="0B5E03F6" w14:textId="77777777" w:rsidR="00C1042C" w:rsidRDefault="00C1042C" w:rsidP="00BE61E4"/>
    <w:p w14:paraId="7514CCA6" w14:textId="77777777" w:rsidR="00CC62C4" w:rsidRDefault="00C1042C" w:rsidP="00C1042C">
      <w:pPr>
        <w:spacing w:line="276" w:lineRule="auto"/>
        <w:rPr>
          <w:b/>
          <w:color w:val="333333"/>
          <w:sz w:val="24"/>
          <w:shd w:val="clear" w:color="auto" w:fill="FFFFFF"/>
        </w:rPr>
      </w:pPr>
      <w:r>
        <w:rPr>
          <w:b/>
          <w:color w:val="333333"/>
          <w:sz w:val="24"/>
          <w:shd w:val="clear" w:color="auto" w:fill="FFFFFF"/>
        </w:rPr>
        <w:t xml:space="preserve">HEIDENHAIN at </w:t>
      </w:r>
      <w:r>
        <w:rPr>
          <w:b/>
          <w:color w:val="333333"/>
          <w:sz w:val="24"/>
          <w:shd w:val="clear" w:color="auto" w:fill="FFFFFF"/>
        </w:rPr>
        <w:t>SEMICON West</w:t>
      </w:r>
    </w:p>
    <w:p w14:paraId="32A24261" w14:textId="6A083727" w:rsidR="00C1042C" w:rsidRPr="00152390" w:rsidRDefault="00C1042C" w:rsidP="00C1042C">
      <w:pPr>
        <w:spacing w:line="276" w:lineRule="auto"/>
        <w:rPr>
          <w:rFonts w:cs="Arial"/>
          <w:b/>
          <w:color w:val="333333"/>
          <w:sz w:val="24"/>
          <w:szCs w:val="20"/>
          <w:shd w:val="clear" w:color="auto" w:fill="FFFFFF"/>
        </w:rPr>
      </w:pPr>
      <w:r>
        <w:rPr>
          <w:b/>
          <w:color w:val="333333"/>
          <w:sz w:val="24"/>
          <w:shd w:val="clear" w:color="auto" w:fill="FFFFFF"/>
        </w:rPr>
        <w:t>July 9</w:t>
      </w:r>
      <w:r>
        <w:rPr>
          <w:b/>
          <w:color w:val="333333"/>
          <w:sz w:val="24"/>
          <w:shd w:val="clear" w:color="auto" w:fill="FFFFFF"/>
        </w:rPr>
        <w:t xml:space="preserve"> to </w:t>
      </w:r>
      <w:r>
        <w:rPr>
          <w:b/>
          <w:color w:val="333333"/>
          <w:sz w:val="24"/>
          <w:shd w:val="clear" w:color="auto" w:fill="FFFFFF"/>
        </w:rPr>
        <w:t>11</w:t>
      </w:r>
      <w:r>
        <w:rPr>
          <w:b/>
          <w:color w:val="333333"/>
          <w:sz w:val="24"/>
          <w:shd w:val="clear" w:color="auto" w:fill="FFFFFF"/>
        </w:rPr>
        <w:t>, 202</w:t>
      </w:r>
      <w:r>
        <w:rPr>
          <w:b/>
          <w:color w:val="333333"/>
          <w:sz w:val="24"/>
          <w:shd w:val="clear" w:color="auto" w:fill="FFFFFF"/>
        </w:rPr>
        <w:t>4</w:t>
      </w:r>
      <w:r w:rsidR="00CC62C4">
        <w:rPr>
          <w:b/>
          <w:color w:val="333333"/>
          <w:sz w:val="24"/>
          <w:shd w:val="clear" w:color="auto" w:fill="FFFFFF"/>
        </w:rPr>
        <w:t xml:space="preserve">, </w:t>
      </w:r>
      <w:r>
        <w:rPr>
          <w:b/>
          <w:color w:val="333333"/>
          <w:sz w:val="24"/>
          <w:shd w:val="clear" w:color="auto" w:fill="FFFFFF"/>
        </w:rPr>
        <w:t>North Hall, booth 6454</w:t>
      </w:r>
    </w:p>
    <w:p w14:paraId="6704274A" w14:textId="77777777" w:rsidR="00C1042C" w:rsidRPr="00334FD7" w:rsidRDefault="00C1042C" w:rsidP="00C1042C"/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6"/>
      </w:tblGrid>
      <w:tr w:rsidR="00C1042C" w:rsidRPr="00334FD7" w14:paraId="19C0D5CF" w14:textId="77777777" w:rsidTr="00C97DA5">
        <w:tc>
          <w:tcPr>
            <w:tcW w:w="4678" w:type="dxa"/>
          </w:tcPr>
          <w:p w14:paraId="2EEA6079" w14:textId="77777777" w:rsidR="00C1042C" w:rsidRPr="00334FD7" w:rsidRDefault="00C1042C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For more information, visit:</w:t>
            </w:r>
          </w:p>
          <w:p w14:paraId="71A860C0" w14:textId="77F5643C" w:rsidR="00C1042C" w:rsidRPr="00334FD7" w:rsidRDefault="00C1042C" w:rsidP="00C97D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hyperlink r:id="rId8" w:history="1">
              <w:r w:rsidRPr="00C1042C">
                <w:rPr>
                  <w:rStyle w:val="Hyperlink"/>
                  <w:sz w:val="20"/>
                </w:rPr>
                <w:t>semiconductor.heidenhain.com</w:t>
              </w:r>
            </w:hyperlink>
          </w:p>
          <w:p w14:paraId="0E296C0F" w14:textId="0BBF2D69" w:rsidR="00C1042C" w:rsidRPr="00334FD7" w:rsidRDefault="00C1042C" w:rsidP="00C97D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hyperlink r:id="rId9" w:history="1">
              <w:r w:rsidRPr="00227FBA">
                <w:rPr>
                  <w:rStyle w:val="Hyperlink"/>
                  <w:sz w:val="20"/>
                </w:rPr>
                <w:t>www.heidenhain.com</w:t>
              </w:r>
            </w:hyperlink>
            <w:r>
              <w:rPr>
                <w:rStyle w:val="Hyperlink"/>
                <w:sz w:val="20"/>
              </w:rPr>
              <w:t xml:space="preserve"> </w:t>
            </w:r>
          </w:p>
          <w:p w14:paraId="66233E82" w14:textId="029BDCA2" w:rsidR="00C1042C" w:rsidRPr="00334FD7" w:rsidRDefault="00C1042C" w:rsidP="00C97D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hyperlink r:id="rId10" w:history="1">
              <w:r w:rsidRPr="00227FBA">
                <w:rPr>
                  <w:rStyle w:val="Hyperlink"/>
                  <w:sz w:val="20"/>
                </w:rPr>
                <w:t>www.heidenhain.</w:t>
              </w:r>
              <w:r w:rsidRPr="00227FBA">
                <w:rPr>
                  <w:rStyle w:val="Hyperlink"/>
                  <w:sz w:val="20"/>
                </w:rPr>
                <w:t>us</w:t>
              </w:r>
            </w:hyperlink>
          </w:p>
          <w:p w14:paraId="2BAB5BE0" w14:textId="77777777" w:rsidR="00C1042C" w:rsidRDefault="00C1042C" w:rsidP="00C97DA5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20"/>
                <w:szCs w:val="20"/>
              </w:rPr>
            </w:pPr>
          </w:p>
          <w:p w14:paraId="0DCCF5D5" w14:textId="77777777" w:rsidR="001406F8" w:rsidRDefault="001406F8" w:rsidP="001406F8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iCs/>
                <w:sz w:val="20"/>
                <w:szCs w:val="20"/>
              </w:rPr>
            </w:pPr>
          </w:p>
          <w:p w14:paraId="3E226737" w14:textId="77777777" w:rsidR="001406F8" w:rsidRPr="00334FD7" w:rsidRDefault="001406F8" w:rsidP="00C97DA5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676" w:type="dxa"/>
          </w:tcPr>
          <w:p w14:paraId="48DE787B" w14:textId="77777777" w:rsidR="00C1042C" w:rsidRPr="00334FD7" w:rsidRDefault="00C1042C" w:rsidP="00C97DA5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</w:p>
        </w:tc>
      </w:tr>
      <w:tr w:rsidR="00CC62C4" w:rsidRPr="003D4CB9" w14:paraId="795ED1B3" w14:textId="77777777" w:rsidTr="00C97DA5">
        <w:tc>
          <w:tcPr>
            <w:tcW w:w="4678" w:type="dxa"/>
          </w:tcPr>
          <w:p w14:paraId="6CC379F5" w14:textId="77777777" w:rsidR="00CC62C4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Contact persons for the trade </w:t>
            </w:r>
            <w:proofErr w:type="gramStart"/>
            <w:r>
              <w:rPr>
                <w:b/>
                <w:i/>
                <w:sz w:val="20"/>
              </w:rPr>
              <w:t>press</w:t>
            </w:r>
            <w:proofErr w:type="gramEnd"/>
          </w:p>
          <w:p w14:paraId="222A949B" w14:textId="77777777" w:rsidR="00CC62C4" w:rsidRPr="004B75C9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  <w:lang w:val="de-DE"/>
              </w:rPr>
            </w:pPr>
            <w:r w:rsidRPr="004B75C9">
              <w:rPr>
                <w:sz w:val="20"/>
                <w:lang w:val="de-DE"/>
              </w:rPr>
              <w:t>Frank Muthmann</w:t>
            </w:r>
          </w:p>
          <w:p w14:paraId="5693C7AA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DR. JOHANNES HEIDENHAIN GmbH</w:t>
            </w:r>
          </w:p>
          <w:p w14:paraId="7E5F97ED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Dr.-Johannes-Heidenhain-Straße 5</w:t>
            </w:r>
          </w:p>
          <w:p w14:paraId="345450C4" w14:textId="77777777" w:rsidR="00CC62C4" w:rsidRPr="004B75C9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4B75C9">
              <w:rPr>
                <w:sz w:val="20"/>
                <w:lang w:val="de-DE"/>
              </w:rPr>
              <w:t>83301 Traunreut, GERMANY</w:t>
            </w:r>
          </w:p>
          <w:p w14:paraId="21AB37D0" w14:textId="77777777" w:rsidR="00CC62C4" w:rsidRPr="00334FD7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Tel.: +49 8669 31-2188</w:t>
            </w:r>
          </w:p>
          <w:p w14:paraId="4088DA6A" w14:textId="77777777" w:rsidR="00CC62C4" w:rsidRPr="00334FD7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Hyperlink"/>
                  <w:sz w:val="20"/>
                </w:rPr>
                <w:t>muthmann@heidenhain.de</w:t>
              </w:r>
            </w:hyperlink>
          </w:p>
        </w:tc>
        <w:tc>
          <w:tcPr>
            <w:tcW w:w="4676" w:type="dxa"/>
          </w:tcPr>
          <w:p w14:paraId="5D2FE2A8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1117322F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Ulrich Poestgens</w:t>
            </w:r>
          </w:p>
          <w:p w14:paraId="41ECDECF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DR. JOHANNES HEIDENHAIN GmbH</w:t>
            </w:r>
          </w:p>
          <w:p w14:paraId="372C8BB5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Dr.-Johannes-Heidenhain-Straße 5</w:t>
            </w:r>
          </w:p>
          <w:p w14:paraId="42F876CB" w14:textId="77777777" w:rsidR="00CC62C4" w:rsidRPr="00E51160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E51160">
              <w:rPr>
                <w:sz w:val="20"/>
                <w:lang w:val="de-DE"/>
              </w:rPr>
              <w:t>83301 Traunreut, GERMANY</w:t>
            </w:r>
          </w:p>
          <w:p w14:paraId="50F233FE" w14:textId="77777777" w:rsidR="00CC62C4" w:rsidRPr="00334FD7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Tel.: +49 8669 31-4154</w:t>
            </w:r>
          </w:p>
          <w:p w14:paraId="76C186D7" w14:textId="77777777" w:rsidR="00CC62C4" w:rsidRPr="00696528" w:rsidRDefault="00CC62C4" w:rsidP="00C97D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sz w:val="20"/>
                </w:rPr>
                <w:t>poestgens@heidenhain.de</w:t>
              </w:r>
            </w:hyperlink>
          </w:p>
        </w:tc>
      </w:tr>
    </w:tbl>
    <w:p w14:paraId="21C19475" w14:textId="77777777" w:rsidR="00A35028" w:rsidRDefault="00A35028" w:rsidP="00BE61E4"/>
    <w:p w14:paraId="598A309B" w14:textId="77777777" w:rsidR="00CC62C4" w:rsidRDefault="00CC62C4" w:rsidP="00BE61E4"/>
    <w:tbl>
      <w:tblPr>
        <w:tblStyle w:val="Tabellenraster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1"/>
        <w:gridCol w:w="4572"/>
      </w:tblGrid>
      <w:tr w:rsidR="00C1042C" w14:paraId="61D59773" w14:textId="77777777" w:rsidTr="00CC62C4">
        <w:tc>
          <w:tcPr>
            <w:tcW w:w="4751" w:type="dxa"/>
            <w:vAlign w:val="center"/>
          </w:tcPr>
          <w:p w14:paraId="301F6BAD" w14:textId="14645235" w:rsidR="00C1042C" w:rsidRDefault="00C1042C" w:rsidP="00CC62C4">
            <w:pPr>
              <w:autoSpaceDE w:val="0"/>
              <w:autoSpaceDN w:val="0"/>
              <w:adjustRightInd w:val="0"/>
              <w:rPr>
                <w:rFonts w:cs="Arial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B27F23" wp14:editId="0930A19C">
                  <wp:extent cx="2880000" cy="2079529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07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67E84258" w14:textId="2F677C7C" w:rsidR="00C1042C" w:rsidRPr="00C1042C" w:rsidRDefault="00C1042C" w:rsidP="00CC62C4">
            <w:pPr>
              <w:spacing w:line="276" w:lineRule="auto"/>
              <w:rPr>
                <w:i/>
              </w:rPr>
            </w:pPr>
          </w:p>
          <w:p w14:paraId="54462B85" w14:textId="77777777" w:rsidR="00C1042C" w:rsidRPr="00C1042C" w:rsidRDefault="00C1042C" w:rsidP="00CC62C4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 xml:space="preserve">Measure more degrees of freedom, correct more deviations: achieve positioning accuracy better than 200 nm with </w:t>
            </w:r>
            <w:proofErr w:type="gramStart"/>
            <w:r w:rsidRPr="00C1042C">
              <w:rPr>
                <w:i/>
              </w:rPr>
              <w:t>MULTI-DOF</w:t>
            </w:r>
            <w:proofErr w:type="gramEnd"/>
            <w:r w:rsidRPr="00C1042C">
              <w:rPr>
                <w:i/>
              </w:rPr>
              <w:t xml:space="preserve"> technology from HEIDENHAIN</w:t>
            </w:r>
          </w:p>
        </w:tc>
      </w:tr>
      <w:tr w:rsidR="001406F8" w14:paraId="07898F86" w14:textId="77777777" w:rsidTr="00CC62C4">
        <w:tc>
          <w:tcPr>
            <w:tcW w:w="4751" w:type="dxa"/>
            <w:vAlign w:val="center"/>
          </w:tcPr>
          <w:p w14:paraId="3D30F90A" w14:textId="4CC78F09" w:rsidR="001406F8" w:rsidRDefault="001406F8" w:rsidP="001406F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C71BEC" wp14:editId="5786E36E">
                  <wp:extent cx="2880000" cy="2079529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07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0C5E96E4" w14:textId="77777777" w:rsidR="001406F8" w:rsidRPr="00C1042C" w:rsidRDefault="001406F8" w:rsidP="001406F8">
            <w:pPr>
              <w:spacing w:line="276" w:lineRule="auto"/>
              <w:rPr>
                <w:i/>
              </w:rPr>
            </w:pPr>
          </w:p>
          <w:p w14:paraId="1ACEB885" w14:textId="23CF6A3E" w:rsidR="001406F8" w:rsidRPr="00C1042C" w:rsidRDefault="001406F8" w:rsidP="001406F8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 xml:space="preserve">Break the accuracy barrier with HEIDENHAIN solutions: measure up to 6 degrees of freedom with </w:t>
            </w:r>
            <w:proofErr w:type="gramStart"/>
            <w:r w:rsidRPr="00C1042C">
              <w:rPr>
                <w:i/>
              </w:rPr>
              <w:t>MULTI-DOF</w:t>
            </w:r>
            <w:proofErr w:type="gramEnd"/>
            <w:r w:rsidRPr="00C1042C">
              <w:rPr>
                <w:i/>
              </w:rPr>
              <w:t xml:space="preserve"> technology</w:t>
            </w:r>
          </w:p>
        </w:tc>
      </w:tr>
      <w:tr w:rsidR="001406F8" w14:paraId="09426954" w14:textId="77777777" w:rsidTr="00CC62C4">
        <w:tc>
          <w:tcPr>
            <w:tcW w:w="4751" w:type="dxa"/>
            <w:vAlign w:val="center"/>
          </w:tcPr>
          <w:p w14:paraId="08CCA84E" w14:textId="47287091" w:rsidR="001406F8" w:rsidRDefault="001406F8" w:rsidP="001406F8">
            <w:r>
              <w:rPr>
                <w:noProof/>
              </w:rPr>
              <w:drawing>
                <wp:inline distT="0" distB="0" distL="0" distR="0" wp14:anchorId="75735273" wp14:editId="0FFA72EE">
                  <wp:extent cx="2879254" cy="1910862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87"/>
                          <a:stretch/>
                        </pic:blipFill>
                        <pic:spPr bwMode="auto">
                          <a:xfrm>
                            <a:off x="0" y="0"/>
                            <a:ext cx="2880000" cy="191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5A20121C" w14:textId="4072A264" w:rsidR="001406F8" w:rsidRPr="00C1042C" w:rsidRDefault="001406F8" w:rsidP="001406F8">
            <w:pPr>
              <w:spacing w:line="276" w:lineRule="auto"/>
              <w:rPr>
                <w:i/>
              </w:rPr>
            </w:pPr>
          </w:p>
          <w:p w14:paraId="1B639544" w14:textId="77777777" w:rsidR="001406F8" w:rsidRPr="00C1042C" w:rsidRDefault="001406F8" w:rsidP="001406F8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>Higher back-end accuracy for advanced packaging and hybrid bonding: HEIDENHAIN Dplus encoders unlock new potential</w:t>
            </w:r>
          </w:p>
        </w:tc>
      </w:tr>
      <w:tr w:rsidR="001406F8" w14:paraId="472E9CFE" w14:textId="77777777" w:rsidTr="00CC62C4">
        <w:tc>
          <w:tcPr>
            <w:tcW w:w="4751" w:type="dxa"/>
            <w:vAlign w:val="center"/>
          </w:tcPr>
          <w:p w14:paraId="68CE2F1D" w14:textId="64BCD5AD" w:rsidR="001406F8" w:rsidRDefault="001406F8" w:rsidP="001406F8">
            <w:pPr>
              <w:rPr>
                <w:rFonts w:cs="Arial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5E2E48" wp14:editId="7AC54FD9">
                  <wp:extent cx="2879090" cy="1875581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47" b="5831"/>
                          <a:stretch/>
                        </pic:blipFill>
                        <pic:spPr bwMode="auto">
                          <a:xfrm>
                            <a:off x="0" y="0"/>
                            <a:ext cx="2880000" cy="187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53CF5FA1" w14:textId="2E6160E0" w:rsidR="001406F8" w:rsidRPr="00C1042C" w:rsidRDefault="001406F8" w:rsidP="001406F8">
            <w:pPr>
              <w:spacing w:line="276" w:lineRule="auto"/>
              <w:rPr>
                <w:i/>
              </w:rPr>
            </w:pPr>
          </w:p>
          <w:p w14:paraId="55949275" w14:textId="77777777" w:rsidR="001406F8" w:rsidRPr="00C1042C" w:rsidRDefault="001406F8" w:rsidP="001406F8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>The LIP 6000 Dplus for in-plane feedback: this encoder measures a primary and secondary axis using two graduation tracks with opposing 45° graduations</w:t>
            </w:r>
          </w:p>
        </w:tc>
      </w:tr>
      <w:tr w:rsidR="001406F8" w14:paraId="4EA73101" w14:textId="77777777" w:rsidTr="00CC62C4">
        <w:tc>
          <w:tcPr>
            <w:tcW w:w="4751" w:type="dxa"/>
            <w:vAlign w:val="center"/>
          </w:tcPr>
          <w:p w14:paraId="15391910" w14:textId="63971023" w:rsidR="001406F8" w:rsidRDefault="001406F8" w:rsidP="001406F8">
            <w:pPr>
              <w:rPr>
                <w:rFonts w:cs="Arial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530062" wp14:editId="7C0B8AC1">
                  <wp:extent cx="2877775" cy="1172112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77" b="18215"/>
                          <a:stretch/>
                        </pic:blipFill>
                        <pic:spPr bwMode="auto">
                          <a:xfrm>
                            <a:off x="0" y="0"/>
                            <a:ext cx="2880000" cy="117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6249A76B" w14:textId="48F25F26" w:rsidR="001406F8" w:rsidRPr="00C1042C" w:rsidRDefault="001406F8" w:rsidP="001406F8">
            <w:pPr>
              <w:spacing w:line="276" w:lineRule="auto"/>
              <w:rPr>
                <w:i/>
              </w:rPr>
            </w:pPr>
          </w:p>
          <w:p w14:paraId="3EA8AA55" w14:textId="77777777" w:rsidR="001406F8" w:rsidRPr="00C1042C" w:rsidRDefault="001406F8" w:rsidP="001406F8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 xml:space="preserve">A compact way to measure pitch motion: track rotational deviations about the Y axis using a Dplus scale and scanning head alongside a GAP measuring mirror with two GAP scanning heads </w:t>
            </w:r>
          </w:p>
        </w:tc>
      </w:tr>
      <w:tr w:rsidR="001406F8" w14:paraId="0DF459E5" w14:textId="77777777" w:rsidTr="00CC62C4">
        <w:tc>
          <w:tcPr>
            <w:tcW w:w="4751" w:type="dxa"/>
            <w:vAlign w:val="center"/>
          </w:tcPr>
          <w:p w14:paraId="25C75C3B" w14:textId="1113B5C9" w:rsidR="001406F8" w:rsidRDefault="001406F8" w:rsidP="001406F8">
            <w:pPr>
              <w:rPr>
                <w:rFonts w:cs="Arial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31A6AD" wp14:editId="12A9070A">
                  <wp:extent cx="2877820" cy="124240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42" b="14269"/>
                          <a:stretch/>
                        </pic:blipFill>
                        <pic:spPr bwMode="auto">
                          <a:xfrm>
                            <a:off x="0" y="0"/>
                            <a:ext cx="2880000" cy="124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vAlign w:val="bottom"/>
          </w:tcPr>
          <w:p w14:paraId="7F0FDD9C" w14:textId="4A832FA3" w:rsidR="001406F8" w:rsidRPr="00C1042C" w:rsidRDefault="001406F8" w:rsidP="001406F8">
            <w:pPr>
              <w:spacing w:line="276" w:lineRule="auto"/>
              <w:rPr>
                <w:i/>
              </w:rPr>
            </w:pPr>
          </w:p>
          <w:p w14:paraId="1EB5993E" w14:textId="77777777" w:rsidR="001406F8" w:rsidRPr="00C1042C" w:rsidRDefault="001406F8" w:rsidP="001406F8">
            <w:pPr>
              <w:spacing w:line="276" w:lineRule="auto"/>
              <w:rPr>
                <w:i/>
              </w:rPr>
            </w:pPr>
            <w:r w:rsidRPr="00C1042C">
              <w:rPr>
                <w:i/>
              </w:rPr>
              <w:t>Single-plane solution for measuring all degrees of freedom: a Dplus scale with two Dplus scanning heads alongside two GAP measuring mirrors with a total of three GAP scanning heads</w:t>
            </w:r>
          </w:p>
        </w:tc>
      </w:tr>
    </w:tbl>
    <w:p w14:paraId="4C672CDE" w14:textId="77777777" w:rsidR="00A35028" w:rsidRDefault="00A35028" w:rsidP="00CC62C4"/>
    <w:sectPr w:rsidR="00A35028" w:rsidSect="001406F8">
      <w:headerReference w:type="default" r:id="rId19"/>
      <w:footerReference w:type="default" r:id="rId20"/>
      <w:pgSz w:w="11906" w:h="16838" w:code="9"/>
      <w:pgMar w:top="1701" w:right="1418" w:bottom="119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7B9F" w14:textId="77777777" w:rsidR="004B75C9" w:rsidRDefault="004B75C9" w:rsidP="004B75C9">
      <w:r>
        <w:separator/>
      </w:r>
    </w:p>
  </w:endnote>
  <w:endnote w:type="continuationSeparator" w:id="0">
    <w:p w14:paraId="31C5C964" w14:textId="77777777" w:rsidR="004B75C9" w:rsidRDefault="004B75C9" w:rsidP="004B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8031" w14:textId="77777777" w:rsidR="004B75C9" w:rsidRPr="004B75C9" w:rsidRDefault="004B75C9" w:rsidP="004B75C9">
    <w:pPr>
      <w:tabs>
        <w:tab w:val="right" w:pos="9072"/>
      </w:tabs>
      <w:rPr>
        <w:rFonts w:eastAsia="Calibri" w:cs="Times New Roman"/>
        <w:kern w:val="0"/>
        <w:sz w:val="20"/>
        <w14:ligatures w14:val="none"/>
      </w:rPr>
    </w:pPr>
  </w:p>
  <w:p w14:paraId="26EFB251" w14:textId="39D32277" w:rsidR="004B75C9" w:rsidRPr="004B75C9" w:rsidRDefault="004B75C9" w:rsidP="004B75C9">
    <w:pPr>
      <w:tabs>
        <w:tab w:val="right" w:pos="9072"/>
      </w:tabs>
      <w:rPr>
        <w:rFonts w:eastAsia="Calibri" w:cs="Times New Roman"/>
        <w:kern w:val="0"/>
        <w:sz w:val="20"/>
        <w14:ligatures w14:val="none"/>
      </w:rPr>
    </w:pPr>
    <w:r>
      <w:rPr>
        <w:rFonts w:eastAsia="Calibri" w:cs="Times New Roman"/>
        <w:kern w:val="0"/>
        <w:sz w:val="20"/>
        <w14:ligatures w14:val="none"/>
      </w:rPr>
      <w:t>July</w:t>
    </w:r>
    <w:r w:rsidRPr="004B75C9">
      <w:rPr>
        <w:rFonts w:eastAsia="Calibri" w:cs="Times New Roman"/>
        <w:kern w:val="0"/>
        <w:sz w:val="20"/>
        <w14:ligatures w14:val="none"/>
      </w:rPr>
      <w:t xml:space="preserve"> 202</w:t>
    </w:r>
    <w:r>
      <w:rPr>
        <w:rFonts w:eastAsia="Calibri" w:cs="Times New Roman"/>
        <w:kern w:val="0"/>
        <w:sz w:val="20"/>
        <w14:ligatures w14:val="none"/>
      </w:rPr>
      <w:t>4</w:t>
    </w:r>
    <w:r w:rsidRPr="004B75C9">
      <w:rPr>
        <w:rFonts w:eastAsia="Calibri" w:cs="Times New Roman"/>
        <w:kern w:val="0"/>
        <w:sz w:val="20"/>
        <w14:ligatures w14:val="none"/>
      </w:rPr>
      <w:tab/>
    </w:r>
    <w:sdt>
      <w:sdtPr>
        <w:rPr>
          <w:rFonts w:eastAsia="Calibri" w:cs="Times New Roman"/>
          <w:kern w:val="0"/>
          <w:sz w:val="20"/>
          <w14:ligatures w14:val="none"/>
        </w:rPr>
        <w:id w:val="-496501173"/>
        <w:docPartObj>
          <w:docPartGallery w:val="Page Numbers (Bottom of Page)"/>
          <w:docPartUnique/>
        </w:docPartObj>
      </w:sdtPr>
      <w:sdtContent>
        <w:r w:rsidRPr="004B75C9">
          <w:rPr>
            <w:rFonts w:eastAsia="Calibri" w:cs="Times New Roman"/>
            <w:kern w:val="0"/>
            <w:sz w:val="20"/>
            <w14:ligatures w14:val="none"/>
          </w:rPr>
          <w:t xml:space="preserve">Page </w:t>
        </w:r>
        <w:r w:rsidRPr="004B75C9">
          <w:rPr>
            <w:rFonts w:eastAsia="Calibri" w:cs="Times New Roman"/>
            <w:kern w:val="0"/>
            <w:sz w:val="20"/>
            <w14:ligatures w14:val="none"/>
          </w:rPr>
          <w:fldChar w:fldCharType="begin"/>
        </w:r>
        <w:r w:rsidRPr="004B75C9">
          <w:rPr>
            <w:rFonts w:eastAsia="Calibri" w:cs="Times New Roman"/>
            <w:kern w:val="0"/>
            <w:sz w:val="20"/>
            <w14:ligatures w14:val="none"/>
          </w:rPr>
          <w:instrText>PAGE   \* MERGEFORMAT</w:instrText>
        </w:r>
        <w:r w:rsidRPr="004B75C9">
          <w:rPr>
            <w:rFonts w:eastAsia="Calibri" w:cs="Times New Roman"/>
            <w:kern w:val="0"/>
            <w:sz w:val="20"/>
            <w14:ligatures w14:val="none"/>
          </w:rPr>
          <w:fldChar w:fldCharType="separate"/>
        </w:r>
        <w:r w:rsidRPr="004B75C9">
          <w:rPr>
            <w:rFonts w:eastAsia="Calibri" w:cs="Times New Roman"/>
            <w:kern w:val="0"/>
            <w:sz w:val="20"/>
            <w14:ligatures w14:val="none"/>
          </w:rPr>
          <w:t>3</w:t>
        </w:r>
        <w:r w:rsidRPr="004B75C9">
          <w:rPr>
            <w:rFonts w:eastAsia="Calibri" w:cs="Times New Roman"/>
            <w:kern w:val="0"/>
            <w:sz w:val="20"/>
            <w14:ligatures w14:val="none"/>
          </w:rPr>
          <w:fldChar w:fldCharType="end"/>
        </w:r>
      </w:sdtContent>
    </w:sdt>
  </w:p>
  <w:p w14:paraId="54989116" w14:textId="77777777" w:rsidR="004B75C9" w:rsidRPr="004B75C9" w:rsidRDefault="004B75C9" w:rsidP="004B75C9">
    <w:pPr>
      <w:tabs>
        <w:tab w:val="center" w:pos="4536"/>
        <w:tab w:val="right" w:pos="9072"/>
      </w:tabs>
      <w:rPr>
        <w:rFonts w:eastAsia="Calibri" w:cs="Times New Roman"/>
        <w:kern w:val="0"/>
        <w14:ligatures w14:val="none"/>
      </w:rPr>
    </w:pPr>
  </w:p>
  <w:p w14:paraId="60974E2A" w14:textId="11FDF44A" w:rsidR="004B75C9" w:rsidRDefault="004B75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2185" w14:textId="77777777" w:rsidR="004B75C9" w:rsidRDefault="004B75C9" w:rsidP="004B75C9">
      <w:r>
        <w:separator/>
      </w:r>
    </w:p>
  </w:footnote>
  <w:footnote w:type="continuationSeparator" w:id="0">
    <w:p w14:paraId="5F9479F8" w14:textId="77777777" w:rsidR="004B75C9" w:rsidRDefault="004B75C9" w:rsidP="004B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CAAA" w14:textId="77777777" w:rsidR="004B75C9" w:rsidRPr="004B75C9" w:rsidRDefault="004B75C9" w:rsidP="004B75C9">
    <w:pPr>
      <w:tabs>
        <w:tab w:val="center" w:pos="4536"/>
        <w:tab w:val="right" w:pos="9072"/>
      </w:tabs>
      <w:spacing w:before="120"/>
      <w:rPr>
        <w:rFonts w:eastAsia="Calibri" w:cs="Times New Roman"/>
        <w:b/>
        <w:kern w:val="0"/>
        <w14:ligatures w14:val="none"/>
      </w:rPr>
    </w:pPr>
    <w:r w:rsidRPr="004B75C9">
      <w:rPr>
        <w:rFonts w:eastAsia="Calibri" w:cs="Times New Roman"/>
        <w:b/>
        <w:kern w:val="0"/>
        <w14:ligatures w14:val="none"/>
      </w:rPr>
      <w:t>Press Release</w:t>
    </w:r>
    <w:r w:rsidRPr="004B75C9">
      <w:rPr>
        <w:rFonts w:eastAsia="Calibri" w:cs="Times New Roman"/>
        <w:b/>
        <w:kern w:val="0"/>
        <w14:ligatures w14:val="none"/>
      </w:rPr>
      <w:tab/>
    </w:r>
    <w:r w:rsidRPr="004B75C9">
      <w:rPr>
        <w:rFonts w:eastAsia="Calibri" w:cs="Times New Roman"/>
        <w:b/>
        <w:kern w:val="0"/>
        <w14:ligatures w14:val="none"/>
      </w:rPr>
      <w:tab/>
    </w:r>
    <w:r w:rsidRPr="004B75C9">
      <w:rPr>
        <w:rFonts w:eastAsia="Calibri" w:cs="Times New Roman"/>
        <w:noProof/>
        <w:kern w:val="0"/>
        <w14:ligatures w14:val="none"/>
      </w:rPr>
      <w:drawing>
        <wp:inline distT="0" distB="0" distL="0" distR="0" wp14:anchorId="7580A0EA" wp14:editId="62AA23F2">
          <wp:extent cx="1627505" cy="194310"/>
          <wp:effectExtent l="19050" t="0" r="0" b="0"/>
          <wp:docPr id="26" name="Grafik 26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4E8803" w14:textId="7535841A" w:rsidR="004B75C9" w:rsidRDefault="004B75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0752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B4"/>
    <w:rsid w:val="00026212"/>
    <w:rsid w:val="00026FDB"/>
    <w:rsid w:val="0006522E"/>
    <w:rsid w:val="00074C7D"/>
    <w:rsid w:val="000835A7"/>
    <w:rsid w:val="000A2F45"/>
    <w:rsid w:val="001076B5"/>
    <w:rsid w:val="00116412"/>
    <w:rsid w:val="001406F8"/>
    <w:rsid w:val="0014251B"/>
    <w:rsid w:val="00144184"/>
    <w:rsid w:val="00173EB4"/>
    <w:rsid w:val="001F4976"/>
    <w:rsid w:val="001F7453"/>
    <w:rsid w:val="002428CF"/>
    <w:rsid w:val="002608F9"/>
    <w:rsid w:val="002667D8"/>
    <w:rsid w:val="00290658"/>
    <w:rsid w:val="002D3754"/>
    <w:rsid w:val="00302358"/>
    <w:rsid w:val="00356283"/>
    <w:rsid w:val="003D2720"/>
    <w:rsid w:val="003E417B"/>
    <w:rsid w:val="004418D4"/>
    <w:rsid w:val="00472589"/>
    <w:rsid w:val="004B75C9"/>
    <w:rsid w:val="004E7584"/>
    <w:rsid w:val="0053234F"/>
    <w:rsid w:val="005718C1"/>
    <w:rsid w:val="00593634"/>
    <w:rsid w:val="00597343"/>
    <w:rsid w:val="0061457D"/>
    <w:rsid w:val="006324DC"/>
    <w:rsid w:val="006542A8"/>
    <w:rsid w:val="006B15E5"/>
    <w:rsid w:val="006C022B"/>
    <w:rsid w:val="006C641E"/>
    <w:rsid w:val="0071395C"/>
    <w:rsid w:val="00752A65"/>
    <w:rsid w:val="00754B77"/>
    <w:rsid w:val="00763675"/>
    <w:rsid w:val="00796ECD"/>
    <w:rsid w:val="007D6D38"/>
    <w:rsid w:val="00810667"/>
    <w:rsid w:val="008130ED"/>
    <w:rsid w:val="00813AB0"/>
    <w:rsid w:val="00816340"/>
    <w:rsid w:val="00827182"/>
    <w:rsid w:val="00831A00"/>
    <w:rsid w:val="008409F8"/>
    <w:rsid w:val="00873D71"/>
    <w:rsid w:val="008806CC"/>
    <w:rsid w:val="00884451"/>
    <w:rsid w:val="009B64FB"/>
    <w:rsid w:val="009E24B7"/>
    <w:rsid w:val="00A113D1"/>
    <w:rsid w:val="00A35028"/>
    <w:rsid w:val="00A7632E"/>
    <w:rsid w:val="00AA6995"/>
    <w:rsid w:val="00AF3DC4"/>
    <w:rsid w:val="00B00FE0"/>
    <w:rsid w:val="00B30514"/>
    <w:rsid w:val="00B346CB"/>
    <w:rsid w:val="00B54840"/>
    <w:rsid w:val="00B61D09"/>
    <w:rsid w:val="00B64F03"/>
    <w:rsid w:val="00B87C38"/>
    <w:rsid w:val="00B92F2C"/>
    <w:rsid w:val="00BE2B51"/>
    <w:rsid w:val="00BE61E4"/>
    <w:rsid w:val="00BF38D1"/>
    <w:rsid w:val="00C1042C"/>
    <w:rsid w:val="00C40AF7"/>
    <w:rsid w:val="00C40B23"/>
    <w:rsid w:val="00C56296"/>
    <w:rsid w:val="00C725EF"/>
    <w:rsid w:val="00C77593"/>
    <w:rsid w:val="00C9581D"/>
    <w:rsid w:val="00CC62C4"/>
    <w:rsid w:val="00D121E1"/>
    <w:rsid w:val="00E06DD0"/>
    <w:rsid w:val="00EA1A85"/>
    <w:rsid w:val="00EE606A"/>
    <w:rsid w:val="00F25392"/>
    <w:rsid w:val="00F310C4"/>
    <w:rsid w:val="00F3776E"/>
    <w:rsid w:val="00F47282"/>
    <w:rsid w:val="00F52510"/>
    <w:rsid w:val="00F559BE"/>
    <w:rsid w:val="00FA53B4"/>
    <w:rsid w:val="00FC1145"/>
    <w:rsid w:val="00FC31FC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345B1"/>
  <w15:chartTrackingRefBased/>
  <w15:docId w15:val="{69F26123-104D-4940-BFE3-75489371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06CC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595E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95E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Theme="majorHAnsi" w:eastAsiaTheme="majorEastAsia" w:hAnsiTheme="majorHAnsi" w:cstheme="majorBidi"/>
      <w:color w:val="595E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Theme="majorHAnsi" w:eastAsiaTheme="majorEastAsia" w:hAnsiTheme="majorHAnsi" w:cstheme="majorBidi"/>
      <w:i/>
      <w:iCs/>
      <w:color w:val="595E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59"/>
    <w:rsid w:val="00B5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HTabelle">
    <w:name w:val="JH Tabelle"/>
    <w:basedOn w:val="NormaleTabelle"/>
    <w:uiPriority w:val="99"/>
    <w:rsid w:val="00831A00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shd w:val="clear" w:color="auto" w:fill="EFEFEF"/>
      <w:tcMar>
        <w:top w:w="68" w:type="dxa"/>
        <w:left w:w="85" w:type="dxa"/>
        <w:bottom w:w="214" w:type="dxa"/>
        <w:right w:w="85" w:type="dxa"/>
      </w:tcMar>
    </w:tcPr>
    <w:tblStylePr w:type="firstRow">
      <w:rPr>
        <w:rFonts w:ascii="Arial" w:hAnsi="Arial"/>
        <w:b/>
        <w:color w:val="auto"/>
        <w:sz w:val="22"/>
      </w:rPr>
      <w:tblPr/>
      <w:tcPr>
        <w:shd w:val="clear" w:color="auto" w:fill="DADE7F"/>
      </w:tcPr>
    </w:tblStylePr>
    <w:tblStylePr w:type="firstCol">
      <w:rPr>
        <w:b/>
      </w:rPr>
      <w:tblPr/>
      <w:tcPr>
        <w:shd w:val="clear" w:color="auto" w:fill="F0F2CC"/>
      </w:tcPr>
    </w:tblStylePr>
    <w:tblStylePr w:type="band1Vert">
      <w:tblPr/>
      <w:tcPr>
        <w:shd w:val="clear" w:color="auto" w:fill="EFEFEF"/>
      </w:tcPr>
    </w:tblStylePr>
    <w:tblStylePr w:type="band2Vert">
      <w:tblPr/>
      <w:tcPr>
        <w:shd w:val="clear" w:color="auto" w:fill="F5F5F5"/>
      </w:tcPr>
    </w:tblStylePr>
    <w:tblStylePr w:type="band1Horz">
      <w:tblPr/>
      <w:tcPr>
        <w:shd w:val="clear" w:color="auto" w:fill="F5F5F5"/>
      </w:tcPr>
    </w:tblStylePr>
  </w:style>
  <w:style w:type="paragraph" w:styleId="berarbeitung">
    <w:name w:val="Revision"/>
    <w:hidden/>
    <w:uiPriority w:val="99"/>
    <w:semiHidden/>
    <w:rsid w:val="00472589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9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9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97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9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976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rsid w:val="004B75C9"/>
    <w:rPr>
      <w:color w:val="0000FF"/>
      <w:u w:val="single"/>
    </w:rPr>
  </w:style>
  <w:style w:type="character" w:customStyle="1" w:styleId="cf01">
    <w:name w:val="cf01"/>
    <w:basedOn w:val="Absatz-Standardschriftart"/>
    <w:rsid w:val="004B75C9"/>
    <w:rPr>
      <w:rFonts w:ascii="Segoe UI" w:hAnsi="Segoe UI" w:cs="Segoe UI" w:hint="default"/>
      <w:i/>
      <w:iC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B75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75C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B75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75C9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conductor.heidenhain.com/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estgens@heidenhain.de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thmann@heidenhai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heidenhain.u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idenhain.com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JH Colours">
      <a:dk1>
        <a:srgbClr val="000000"/>
      </a:dk1>
      <a:lt1>
        <a:srgbClr val="FFFFFF"/>
      </a:lt1>
      <a:dk2>
        <a:srgbClr val="7F7F7F"/>
      </a:dk2>
      <a:lt2>
        <a:srgbClr val="EFEFEF"/>
      </a:lt2>
      <a:accent1>
        <a:srgbClr val="B5BD00"/>
      </a:accent1>
      <a:accent2>
        <a:srgbClr val="1E510F"/>
      </a:accent2>
      <a:accent3>
        <a:srgbClr val="D2731D"/>
      </a:accent3>
      <a:accent4>
        <a:srgbClr val="004D90"/>
      </a:accent4>
      <a:accent5>
        <a:srgbClr val="FFED00"/>
      </a:accent5>
      <a:accent6>
        <a:srgbClr val="E20A1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5F8C-D4FA-4FF7-BA6B-6EBEA3BE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Poestgens Ulrich</dc:creator>
  <cp:keywords/>
  <dc:description/>
  <cp:lastModifiedBy>Poestgens Ulrich</cp:lastModifiedBy>
  <cp:revision>7</cp:revision>
  <cp:lastPrinted>2024-06-17T08:36:00Z</cp:lastPrinted>
  <dcterms:created xsi:type="dcterms:W3CDTF">2024-06-19T07:49:00Z</dcterms:created>
  <dcterms:modified xsi:type="dcterms:W3CDTF">2024-06-26T09:35:00Z</dcterms:modified>
</cp:coreProperties>
</file>